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r w:rsidR="001013D9" w:rsidRPr="003928DE">
        <w:rPr>
          <w:rFonts w:ascii="Garamond" w:hAnsi="Garamond"/>
          <w:b/>
          <w:i/>
          <w:color w:val="943634" w:themeColor="accent2" w:themeShade="BF"/>
          <w:sz w:val="22"/>
          <w:szCs w:val="22"/>
        </w:rPr>
        <w:t>……..</w:t>
      </w:r>
      <w:r w:rsidR="00C25172" w:rsidRPr="003928DE">
        <w:rPr>
          <w:rFonts w:ascii="Garamond" w:hAnsi="Garamond"/>
          <w:b/>
          <w:i/>
          <w:color w:val="943634" w:themeColor="accent2" w:themeShade="BF"/>
          <w:sz w:val="22"/>
          <w:szCs w:val="22"/>
        </w:rPr>
        <w:t>/ODO/201</w:t>
      </w:r>
      <w:r w:rsidR="001013D9" w:rsidRPr="003928DE">
        <w:rPr>
          <w:rFonts w:ascii="Garamond" w:hAnsi="Garamond"/>
          <w:b/>
          <w:i/>
          <w:color w:val="943634" w:themeColor="accent2" w:themeShade="BF"/>
          <w:sz w:val="22"/>
          <w:szCs w:val="22"/>
        </w:rPr>
        <w:t>9</w:t>
      </w:r>
    </w:p>
    <w:p w:rsidR="000C6B2C" w:rsidRPr="00774DE2" w:rsidRDefault="000C6B2C">
      <w:pPr>
        <w:rPr>
          <w:rFonts w:ascii="Garamond" w:hAnsi="Garamond"/>
          <w:i/>
          <w:sz w:val="20"/>
        </w:rPr>
      </w:pPr>
      <w:r w:rsidRPr="003928DE">
        <w:rPr>
          <w:rFonts w:ascii="Garamond" w:hAnsi="Garamond"/>
          <w:i/>
          <w:sz w:val="20"/>
        </w:rPr>
        <w:t xml:space="preserve">Číslo smlouvy zhotovitele:  </w:t>
      </w:r>
      <w:r w:rsidR="00F31CC2" w:rsidRPr="003928DE">
        <w:rPr>
          <w:rFonts w:ascii="Garamond" w:hAnsi="Garamond"/>
          <w:i/>
        </w:rPr>
        <w:t>…………..</w:t>
      </w:r>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2" w:history="1">
        <w:r w:rsidR="00F31CC2" w:rsidRPr="004C231B">
          <w:rPr>
            <w:rStyle w:val="Hypertextovodkaz"/>
            <w:rFonts w:ascii="Garamond" w:hAnsi="Garamond"/>
          </w:rPr>
          <w:t>svojtkova.martina@ksusk.cz</w:t>
        </w:r>
      </w:hyperlink>
      <w:r w:rsidR="00F31CC2">
        <w:rPr>
          <w:rFonts w:ascii="Garamond" w:hAnsi="Garamond"/>
        </w:rPr>
        <w:t xml:space="preserve"> </w:t>
      </w:r>
    </w:p>
    <w:p w:rsidR="00E75321" w:rsidRDefault="00E75321" w:rsidP="00E75321">
      <w:pPr>
        <w:widowControl w:val="0"/>
        <w:autoSpaceDE w:val="0"/>
        <w:autoSpaceDN w:val="0"/>
        <w:adjustRightInd w:val="0"/>
        <w:ind w:left="708"/>
        <w:rPr>
          <w:rFonts w:ascii="Garamond" w:hAnsi="Garamond"/>
        </w:rPr>
      </w:pPr>
      <w:r w:rsidRPr="00782757">
        <w:rPr>
          <w:rFonts w:ascii="Garamond" w:hAnsi="Garamond"/>
        </w:rPr>
        <w:t xml:space="preserve">Odp. pracovník: </w:t>
      </w:r>
      <w:r w:rsidR="003928DE">
        <w:rPr>
          <w:rFonts w:ascii="Garamond" w:hAnsi="Garamond"/>
        </w:rPr>
        <w:t>Pavel Křížek</w:t>
      </w:r>
      <w:r w:rsidRPr="00F31CC2">
        <w:rPr>
          <w:rFonts w:ascii="Garamond" w:hAnsi="Garamond"/>
        </w:rPr>
        <w:t xml:space="preserve">, mobil: </w:t>
      </w:r>
      <w:r w:rsidR="00017916">
        <w:rPr>
          <w:rFonts w:ascii="Garamond" w:hAnsi="Garamond"/>
        </w:rPr>
        <w:t>606</w:t>
      </w:r>
      <w:r w:rsidR="003928DE">
        <w:rPr>
          <w:rFonts w:ascii="Garamond" w:hAnsi="Garamond"/>
        </w:rPr>
        <w:t> 795 922</w:t>
      </w:r>
      <w:r>
        <w:rPr>
          <w:rFonts w:ascii="Garamond" w:hAnsi="Garamond"/>
        </w:rPr>
        <w:t xml:space="preserve">, e-mail: </w:t>
      </w:r>
      <w:hyperlink r:id="rId13" w:history="1">
        <w:r w:rsidR="003928DE" w:rsidRPr="00105BE1">
          <w:rPr>
            <w:rStyle w:val="Hypertextovodkaz"/>
            <w:rFonts w:ascii="Garamond" w:hAnsi="Garamond"/>
          </w:rPr>
          <w:t>krizek.pavel@ksusk.cz</w:t>
        </w:r>
      </w:hyperlink>
      <w:r w:rsidR="00F31CC2">
        <w:rPr>
          <w:rFonts w:ascii="Garamond" w:hAnsi="Garamond"/>
        </w:rPr>
        <w:t xml:space="preserve"> </w:t>
      </w:r>
      <w:r>
        <w:rPr>
          <w:rFonts w:ascii="Garamond" w:hAnsi="Garamond"/>
        </w:rPr>
        <w:t xml:space="preserve"> </w:t>
      </w:r>
    </w:p>
    <w:p w:rsidR="00017916" w:rsidRPr="00782757" w:rsidRDefault="00017916" w:rsidP="00E75321">
      <w:pPr>
        <w:widowControl w:val="0"/>
        <w:autoSpaceDE w:val="0"/>
        <w:autoSpaceDN w:val="0"/>
        <w:adjustRightInd w:val="0"/>
        <w:ind w:left="708"/>
        <w:rPr>
          <w:rFonts w:ascii="Garamond" w:hAnsi="Garamond"/>
        </w:rPr>
      </w:pPr>
      <w:r>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r>
        <w:rPr>
          <w:rFonts w:ascii="Garamond" w:hAnsi="Garamond"/>
        </w:rPr>
        <w:t xml:space="preserve"> pod sp.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r>
        <w:rPr>
          <w:rFonts w:ascii="Garamond" w:hAnsi="Garamond"/>
        </w:rPr>
        <w:t xml:space="preserve">, e-mail: </w:t>
      </w:r>
      <w:r w:rsidR="00F31CC2">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3928DE" w:rsidRDefault="00DF6323" w:rsidP="007D4D2C">
      <w:pPr>
        <w:ind w:firstLine="708"/>
        <w:jc w:val="both"/>
        <w:rPr>
          <w:rFonts w:ascii="Garamond" w:hAnsi="Garamond"/>
          <w:color w:val="943634" w:themeColor="accent2" w:themeShade="BF"/>
          <w:sz w:val="26"/>
        </w:rPr>
      </w:pPr>
      <w:r w:rsidRPr="003928DE">
        <w:rPr>
          <w:rFonts w:ascii="Garamond" w:hAnsi="Garamond"/>
          <w:b/>
          <w:color w:val="943634" w:themeColor="accent2" w:themeShade="BF"/>
        </w:rPr>
        <w:t xml:space="preserve">Název akce: </w:t>
      </w:r>
      <w:r w:rsidR="00CC55A2" w:rsidRPr="003928DE">
        <w:rPr>
          <w:rFonts w:ascii="Garamond" w:hAnsi="Garamond"/>
          <w:b/>
          <w:color w:val="943634" w:themeColor="accent2" w:themeShade="BF"/>
          <w:u w:val="single"/>
        </w:rPr>
        <w:t>Oprava most</w:t>
      </w:r>
      <w:r w:rsidR="003928DE" w:rsidRPr="003928DE">
        <w:rPr>
          <w:rFonts w:ascii="Garamond" w:hAnsi="Garamond"/>
          <w:b/>
          <w:color w:val="943634" w:themeColor="accent2" w:themeShade="BF"/>
          <w:u w:val="single"/>
        </w:rPr>
        <w:t>u ev.č. 222 14 – 1 Šemnice – výměna mostin</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rsidR="00DF6323" w:rsidRPr="00774DE2" w:rsidRDefault="00DF6323" w:rsidP="006A7A78">
      <w:pPr>
        <w:jc w:val="both"/>
        <w:rPr>
          <w:rFonts w:ascii="Garamond" w:hAnsi="Garamond"/>
          <w:sz w:val="22"/>
          <w:szCs w:val="22"/>
        </w:rPr>
      </w:pPr>
    </w:p>
    <w:p w:rsidR="00B514DA" w:rsidRPr="002D7225" w:rsidRDefault="00B514DA" w:rsidP="00B514DA">
      <w:pPr>
        <w:pStyle w:val="Zkladntextodsazen3"/>
        <w:spacing w:before="60" w:after="60"/>
        <w:rPr>
          <w:rFonts w:ascii="Garamond" w:hAnsi="Garamond"/>
          <w:szCs w:val="22"/>
        </w:rPr>
      </w:pPr>
      <w:r>
        <w:rPr>
          <w:rFonts w:ascii="Garamond" w:hAnsi="Garamond"/>
          <w:szCs w:val="22"/>
        </w:rPr>
        <w:t xml:space="preserve">2.1.   </w:t>
      </w:r>
      <w:r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3928DE">
        <w:rPr>
          <w:rFonts w:ascii="Garamond" w:hAnsi="Garamond"/>
          <w:b/>
          <w:szCs w:val="22"/>
        </w:rPr>
        <w:t>Dílo</w:t>
      </w:r>
      <w:r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0A4A99" w:rsidRPr="000A4A99" w:rsidRDefault="00DF6323" w:rsidP="000A4A99">
      <w:pPr>
        <w:ind w:left="720" w:hanging="720"/>
        <w:jc w:val="both"/>
        <w:rPr>
          <w:rFonts w:ascii="Garamond" w:hAnsi="Garamond"/>
          <w:sz w:val="22"/>
          <w:szCs w:val="22"/>
        </w:rPr>
      </w:pPr>
      <w:r w:rsidRPr="00774DE2">
        <w:rPr>
          <w:rFonts w:ascii="Garamond" w:hAnsi="Garamond"/>
          <w:sz w:val="22"/>
          <w:szCs w:val="22"/>
        </w:rPr>
        <w:t xml:space="preserve">2.2.   </w:t>
      </w:r>
      <w:r w:rsidR="00835011" w:rsidRPr="00774DE2">
        <w:rPr>
          <w:rFonts w:ascii="Garamond" w:hAnsi="Garamond"/>
          <w:sz w:val="22"/>
          <w:szCs w:val="22"/>
        </w:rPr>
        <w:t xml:space="preserve"> </w:t>
      </w:r>
      <w:r w:rsidR="007007A8" w:rsidRPr="003928DE">
        <w:rPr>
          <w:rFonts w:ascii="Garamond" w:hAnsi="Garamond"/>
          <w:sz w:val="22"/>
          <w:szCs w:val="22"/>
        </w:rPr>
        <w:t xml:space="preserve"> </w:t>
      </w:r>
      <w:r w:rsidR="00017916" w:rsidRPr="003928DE">
        <w:rPr>
          <w:rFonts w:ascii="Garamond" w:hAnsi="Garamond"/>
          <w:color w:val="943634" w:themeColor="accent2" w:themeShade="BF"/>
          <w:sz w:val="22"/>
          <w:szCs w:val="22"/>
        </w:rPr>
        <w:t>Předmět</w:t>
      </w:r>
      <w:r w:rsidR="007007A8" w:rsidRPr="003928DE">
        <w:rPr>
          <w:rFonts w:ascii="Garamond" w:hAnsi="Garamond"/>
          <w:color w:val="943634" w:themeColor="accent2" w:themeShade="BF"/>
          <w:sz w:val="22"/>
          <w:szCs w:val="22"/>
        </w:rPr>
        <w:t>em</w:t>
      </w:r>
      <w:r w:rsidR="00017916" w:rsidRPr="003928DE">
        <w:rPr>
          <w:rFonts w:ascii="Garamond" w:hAnsi="Garamond"/>
          <w:color w:val="943634" w:themeColor="accent2" w:themeShade="BF"/>
          <w:sz w:val="22"/>
          <w:szCs w:val="22"/>
        </w:rPr>
        <w:t xml:space="preserve"> Díla je</w:t>
      </w:r>
      <w:r w:rsidR="00CC55A2" w:rsidRPr="003928DE">
        <w:rPr>
          <w:rFonts w:ascii="Garamond" w:hAnsi="Garamond"/>
          <w:color w:val="943634" w:themeColor="accent2" w:themeShade="BF"/>
          <w:sz w:val="22"/>
          <w:szCs w:val="22"/>
        </w:rPr>
        <w:t xml:space="preserve"> </w:t>
      </w:r>
      <w:r w:rsidR="003928DE" w:rsidRPr="003928DE">
        <w:rPr>
          <w:rFonts w:ascii="Garamond" w:hAnsi="Garamond"/>
          <w:bCs/>
          <w:color w:val="943634" w:themeColor="accent2" w:themeShade="BF"/>
          <w:sz w:val="22"/>
          <w:szCs w:val="22"/>
        </w:rPr>
        <w:t xml:space="preserve">výměna stávajících mostin ze smrkového dřeva o tl. 50mm s ozubem v celé ploše mostovky. Nové mostiny budou opatřeny ochranným nátěrem proti hnilobě a houbám. Součástí díla je i kontrola, případné doplnění, narovnání a dotažení veškerého spojovacího materiálu ocelové KCE typu BB (čepy, šrouby, svorníky, matice …). </w:t>
      </w:r>
      <w:r w:rsidR="000A4A99" w:rsidRPr="003928DE">
        <w:rPr>
          <w:rFonts w:ascii="Garamond" w:hAnsi="Garamond"/>
          <w:bCs/>
          <w:color w:val="943634" w:themeColor="accent2" w:themeShade="BF"/>
          <w:sz w:val="22"/>
          <w:szCs w:val="22"/>
        </w:rPr>
        <w:t xml:space="preserve">Realizace díla se předpokládá za částečné uzavírky. </w:t>
      </w:r>
    </w:p>
    <w:p w:rsidR="000A4A99" w:rsidRPr="001013D9" w:rsidRDefault="000A4A99" w:rsidP="00554618">
      <w:pPr>
        <w:ind w:left="720" w:hanging="720"/>
        <w:jc w:val="both"/>
        <w:rPr>
          <w:rFonts w:ascii="Garamond" w:hAnsi="Garamond"/>
          <w:i/>
          <w:sz w:val="22"/>
          <w:szCs w:val="22"/>
        </w:rPr>
      </w:pPr>
    </w:p>
    <w:p w:rsidR="00DF6323" w:rsidRPr="00661990" w:rsidRDefault="006F6BF8" w:rsidP="00774DE2">
      <w:pPr>
        <w:ind w:left="720" w:hanging="720"/>
        <w:jc w:val="both"/>
        <w:rPr>
          <w:rFonts w:ascii="Garamond" w:hAnsi="Garamond"/>
          <w:sz w:val="20"/>
          <w:szCs w:val="20"/>
        </w:rPr>
      </w:pPr>
      <w:r w:rsidRPr="001013D9">
        <w:rPr>
          <w:rFonts w:ascii="Garamond" w:hAnsi="Garamond"/>
          <w:sz w:val="22"/>
          <w:szCs w:val="22"/>
        </w:rPr>
        <w:tab/>
      </w: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ev.č. </w:t>
      </w:r>
      <w:r w:rsidRPr="003928DE">
        <w:rPr>
          <w:rFonts w:ascii="Garamond" w:hAnsi="Garamond"/>
          <w:color w:val="943634" w:themeColor="accent2" w:themeShade="BF"/>
          <w:sz w:val="22"/>
          <w:szCs w:val="22"/>
        </w:rPr>
        <w:t xml:space="preserve">……../MR/SÚ/2019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377A54" w:rsidRPr="002D7225" w:rsidRDefault="00377A54" w:rsidP="00377A54">
      <w:pPr>
        <w:spacing w:after="60"/>
        <w:ind w:left="567"/>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 xml:space="preserve">Smluvní strany berou na vědomí, že výše uvedené dokumenty tvoří nedílnou součást této smlouvy a jsou </w:t>
      </w:r>
      <w:r>
        <w:rPr>
          <w:rFonts w:ascii="Garamond" w:hAnsi="Garamond"/>
          <w:sz w:val="22"/>
          <w:szCs w:val="22"/>
        </w:rPr>
        <w:t xml:space="preserve">   </w:t>
      </w:r>
    </w:p>
    <w:p w:rsidR="00377A54" w:rsidRPr="00774DE2" w:rsidRDefault="00377A54" w:rsidP="00377A54">
      <w:pPr>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seřazeny dle priorit sestupně.</w:t>
      </w:r>
    </w:p>
    <w:p w:rsidR="00E75321" w:rsidRPr="00774DE2" w:rsidRDefault="00E75321" w:rsidP="00774DE2">
      <w:pPr>
        <w:pStyle w:val="Odstavecseseznamem"/>
        <w:ind w:left="1068"/>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započetním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r w:rsidR="005F4B02" w:rsidRPr="009A2778">
        <w:rPr>
          <w:rFonts w:ascii="Garamond" w:hAnsi="Garamond"/>
          <w:sz w:val="22"/>
          <w:szCs w:val="22"/>
        </w:rPr>
        <w:t>a</w:t>
      </w:r>
      <w:r w:rsidR="00F77E0B" w:rsidRPr="009A2778">
        <w:rPr>
          <w:rFonts w:ascii="Garamond" w:hAnsi="Garamond"/>
          <w:sz w:val="22"/>
          <w:szCs w:val="22"/>
        </w:rPr>
        <w:t>typových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554618" w:rsidRPr="009A2778">
        <w:rPr>
          <w:rFonts w:ascii="Garamond" w:hAnsi="Garamond"/>
          <w:b/>
          <w:color w:val="943634" w:themeColor="accent2" w:themeShade="BF"/>
          <w:szCs w:val="22"/>
        </w:rPr>
        <w:t>05/201</w:t>
      </w:r>
      <w:r w:rsidR="001013D9" w:rsidRPr="009A2778">
        <w:rPr>
          <w:rFonts w:ascii="Garamond" w:hAnsi="Garamond"/>
          <w:b/>
          <w:color w:val="943634" w:themeColor="accent2" w:themeShade="BF"/>
          <w:szCs w:val="22"/>
        </w:rPr>
        <w:t>9</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Doba zahájení stavebních prací: do 10-ti kalendářních dnů od předání a převzetí staveniště</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r w:rsidR="000A4A99" w:rsidRPr="009A2778">
        <w:rPr>
          <w:rFonts w:ascii="Garamond" w:hAnsi="Garamond"/>
          <w:b/>
          <w:color w:val="943634" w:themeColor="accent2" w:themeShade="BF"/>
          <w:szCs w:val="22"/>
        </w:rPr>
        <w:t>31.0</w:t>
      </w:r>
      <w:r w:rsidR="009A2778">
        <w:rPr>
          <w:rFonts w:ascii="Garamond" w:hAnsi="Garamond"/>
          <w:b/>
          <w:color w:val="943634" w:themeColor="accent2" w:themeShade="BF"/>
          <w:szCs w:val="22"/>
        </w:rPr>
        <w:t>8</w:t>
      </w:r>
      <w:r w:rsidR="00554618" w:rsidRPr="009A2778">
        <w:rPr>
          <w:rFonts w:ascii="Garamond" w:hAnsi="Garamond"/>
          <w:b/>
          <w:color w:val="943634" w:themeColor="accent2" w:themeShade="BF"/>
          <w:szCs w:val="22"/>
        </w:rPr>
        <w:t>.201</w:t>
      </w:r>
      <w:r w:rsidR="001013D9" w:rsidRPr="009A2778">
        <w:rPr>
          <w:rFonts w:ascii="Garamond" w:hAnsi="Garamond"/>
          <w:b/>
          <w:color w:val="943634" w:themeColor="accent2" w:themeShade="BF"/>
          <w:szCs w:val="22"/>
        </w:rPr>
        <w:t>9</w:t>
      </w:r>
      <w:r w:rsidRPr="009A2778">
        <w:rPr>
          <w:rFonts w:ascii="Garamond" w:hAnsi="Garamond"/>
          <w:color w:val="943634" w:themeColor="accent2" w:themeShade="BF"/>
          <w:szCs w:val="22"/>
        </w:rPr>
        <w:t xml:space="preserve"> </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10-ti kalendářních dnů </w:t>
      </w:r>
      <w:r w:rsidR="003333EC">
        <w:rPr>
          <w:rFonts w:ascii="Garamond" w:hAnsi="Garamond"/>
          <w:szCs w:val="22"/>
        </w:rPr>
        <w:t>od dokončení 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mlouvy,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345C89" w:rsidRPr="009A2778" w:rsidRDefault="00345C89" w:rsidP="006C3316">
      <w:pPr>
        <w:pStyle w:val="Zkladntext2"/>
        <w:numPr>
          <w:ilvl w:val="0"/>
          <w:numId w:val="8"/>
        </w:numPr>
        <w:ind w:hanging="720"/>
        <w:rPr>
          <w:rFonts w:ascii="Garamond" w:hAnsi="Garamond"/>
          <w:color w:val="943634" w:themeColor="accent2" w:themeShade="BF"/>
          <w:szCs w:val="22"/>
        </w:rPr>
      </w:pPr>
      <w:r w:rsidRPr="009A2778">
        <w:rPr>
          <w:rFonts w:ascii="Garamond" w:hAnsi="Garamond"/>
          <w:color w:val="943634" w:themeColor="accent2" w:themeShade="BF"/>
          <w:szCs w:val="22"/>
        </w:rPr>
        <w:t>Cena za provedení Díla dle této smlouvy činí dle dohody smluvních stran:</w:t>
      </w:r>
    </w:p>
    <w:p w:rsidR="00345C89" w:rsidRPr="009A2778" w:rsidRDefault="00345C89" w:rsidP="00661990">
      <w:pPr>
        <w:pStyle w:val="BodyText21"/>
        <w:widowControl/>
        <w:numPr>
          <w:ilvl w:val="12"/>
          <w:numId w:val="0"/>
        </w:numPr>
        <w:rPr>
          <w:rFonts w:ascii="Garamond" w:hAnsi="Garamond"/>
          <w:b/>
          <w:color w:val="943634" w:themeColor="accent2" w:themeShade="BF"/>
          <w:szCs w:val="22"/>
        </w:rPr>
      </w:pPr>
      <w:r w:rsidRPr="009A2778">
        <w:rPr>
          <w:rFonts w:ascii="Garamond" w:hAnsi="Garamond"/>
          <w:color w:val="943634" w:themeColor="accent2" w:themeShade="BF"/>
          <w:szCs w:val="22"/>
        </w:rPr>
        <w:t xml:space="preserve">            </w:t>
      </w:r>
      <w:r w:rsidRPr="009A2778">
        <w:rPr>
          <w:rFonts w:ascii="Garamond" w:hAnsi="Garamond"/>
          <w:b/>
          <w:color w:val="943634" w:themeColor="accent2" w:themeShade="BF"/>
          <w:szCs w:val="22"/>
        </w:rPr>
        <w:t xml:space="preserve">Cena celkem bez DPH </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
    <w:p w:rsidR="00C006CA" w:rsidRPr="009A2778" w:rsidRDefault="00C006CA" w:rsidP="006A7A78">
      <w:pPr>
        <w:pStyle w:val="BodyText21"/>
        <w:widowControl/>
        <w:numPr>
          <w:ilvl w:val="12"/>
          <w:numId w:val="0"/>
        </w:numP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slovy: </w:t>
      </w:r>
    </w:p>
    <w:p w:rsidR="00345C89" w:rsidRPr="009A2778"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21 % DPH</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C006CA"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
    <w:p w:rsidR="00C006CA" w:rsidRPr="009A2778"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slovy: </w:t>
      </w:r>
    </w:p>
    <w:p w:rsidR="00345C89" w:rsidRPr="009A2778" w:rsidRDefault="00345C89"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Cena vč. DPH </w:t>
      </w:r>
      <w:r w:rsidR="00D0239B"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 xml:space="preserve"> </w:t>
      </w:r>
      <w:r w:rsidR="001013D9" w:rsidRPr="009A2778">
        <w:rPr>
          <w:rFonts w:ascii="Garamond" w:hAnsi="Garamond"/>
          <w:b/>
          <w:color w:val="943634" w:themeColor="accent2" w:themeShade="BF"/>
          <w:sz w:val="22"/>
          <w:szCs w:val="22"/>
        </w:rPr>
        <w:t>………………………………..</w:t>
      </w:r>
      <w:r w:rsidR="00C006CA"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 xml:space="preserve">Kč </w:t>
      </w:r>
    </w:p>
    <w:p w:rsidR="00C006CA" w:rsidRPr="009A2778" w:rsidRDefault="00C006CA"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slovy: </w:t>
      </w:r>
    </w:p>
    <w:p w:rsidR="00345C89" w:rsidRPr="009A2778" w:rsidRDefault="00345C89" w:rsidP="006A7A78">
      <w:pPr>
        <w:spacing w:before="100"/>
        <w:ind w:left="720" w:hanging="153"/>
        <w:jc w:val="both"/>
        <w:rPr>
          <w:rFonts w:ascii="Garamond" w:hAnsi="Garamond"/>
          <w:color w:val="943634" w:themeColor="accent2" w:themeShade="BF"/>
          <w:sz w:val="22"/>
          <w:szCs w:val="22"/>
        </w:rPr>
      </w:pPr>
      <w:r w:rsidRPr="009A2778">
        <w:rPr>
          <w:rFonts w:ascii="Garamond" w:hAnsi="Garamond"/>
          <w:iCs/>
          <w:color w:val="943634" w:themeColor="accent2" w:themeShade="BF"/>
          <w:sz w:val="22"/>
          <w:szCs w:val="22"/>
        </w:rPr>
        <w:t>dále jen „</w:t>
      </w:r>
      <w:r w:rsidRPr="009A2778">
        <w:rPr>
          <w:rFonts w:ascii="Garamond" w:hAnsi="Garamond"/>
          <w:b/>
          <w:iCs/>
          <w:color w:val="943634" w:themeColor="accent2" w:themeShade="BF"/>
          <w:sz w:val="22"/>
          <w:szCs w:val="22"/>
        </w:rPr>
        <w:t>Cena za provedení Díla</w:t>
      </w:r>
      <w:r w:rsidRPr="009A2778">
        <w:rPr>
          <w:rFonts w:ascii="Garamond" w:hAnsi="Garamond"/>
          <w:iCs/>
          <w:color w:val="943634" w:themeColor="accent2" w:themeShade="BF"/>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lastRenderedPageBreak/>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452942">
        <w:rPr>
          <w:rFonts w:ascii="Garamond" w:hAnsi="Garamond"/>
          <w:b/>
          <w:color w:val="943634" w:themeColor="accent2" w:themeShade="BF"/>
          <w:szCs w:val="22"/>
        </w:rPr>
        <w:t>36</w:t>
      </w:r>
      <w:r w:rsidRPr="00452942">
        <w:rPr>
          <w:rFonts w:ascii="Garamond" w:hAnsi="Garamond"/>
          <w:b/>
          <w:color w:val="943634" w:themeColor="accent2" w:themeShade="BF"/>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BF6695">
        <w:rPr>
          <w:rFonts w:ascii="Garamond" w:hAnsi="Garamond"/>
          <w:szCs w:val="22"/>
        </w:rPr>
        <w:t xml:space="preserve">. odst. 8.6 této smlouvy </w:t>
      </w:r>
      <w:r w:rsidRPr="006A7A78">
        <w:rPr>
          <w:rFonts w:ascii="Garamond" w:hAnsi="Garamond"/>
          <w:szCs w:val="22"/>
        </w:rPr>
        <w:t xml:space="preserve">nebo  čl. IX. odst. 9.3 této smlouvy ze strany zhotovitele, je objednatel oprávněn uplatnit vůči zhotoviteli smluvní pokutu ve výši </w:t>
      </w:r>
      <w:r w:rsidR="00543F9B" w:rsidRPr="00452942">
        <w:rPr>
          <w:rFonts w:ascii="Garamond" w:hAnsi="Garamond"/>
          <w:color w:val="943634" w:themeColor="accent2" w:themeShade="BF"/>
          <w:szCs w:val="22"/>
        </w:rPr>
        <w:t>1</w:t>
      </w:r>
      <w:r w:rsidRPr="00452942">
        <w:rPr>
          <w:rFonts w:ascii="Garamond" w:hAnsi="Garamond"/>
          <w:color w:val="943634" w:themeColor="accent2" w:themeShade="BF"/>
          <w:szCs w:val="22"/>
        </w:rPr>
        <w:t>,</w:t>
      </w:r>
      <w:r w:rsidR="00543F9B" w:rsidRPr="00452942">
        <w:rPr>
          <w:rFonts w:ascii="Garamond" w:hAnsi="Garamond"/>
          <w:color w:val="943634" w:themeColor="accent2" w:themeShade="BF"/>
          <w:szCs w:val="22"/>
        </w:rPr>
        <w:t>0</w:t>
      </w:r>
      <w:r w:rsidRPr="00452942">
        <w:rPr>
          <w:rFonts w:ascii="Garamond" w:hAnsi="Garamond"/>
          <w:color w:val="943634" w:themeColor="accent2" w:themeShade="BF"/>
          <w:szCs w:val="22"/>
        </w:rPr>
        <w:t xml:space="preserve"> </w:t>
      </w:r>
      <w:r w:rsidRPr="006A7A78">
        <w:rPr>
          <w:rFonts w:ascii="Garamond" w:hAnsi="Garamond"/>
          <w:szCs w:val="22"/>
        </w:rPr>
        <w:t xml:space="preserve">% (slovy: </w:t>
      </w:r>
      <w:r w:rsidR="00543F9B">
        <w:rPr>
          <w:rFonts w:ascii="Garamond" w:hAnsi="Garamond"/>
          <w:szCs w:val="22"/>
        </w:rPr>
        <w:t>jedno</w:t>
      </w:r>
      <w:r w:rsidRPr="006A7A78">
        <w:rPr>
          <w:rFonts w:ascii="Garamond" w:hAnsi="Garamond"/>
          <w:szCs w:val="22"/>
        </w:rPr>
        <w:t xml:space="preserve"> procent</w:t>
      </w:r>
      <w:r w:rsidR="00543F9B">
        <w:rPr>
          <w:rFonts w:ascii="Garamond" w:hAnsi="Garamond"/>
          <w:szCs w:val="22"/>
        </w:rPr>
        <w:t>o</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w:t>
      </w:r>
      <w:r w:rsidRPr="006A7A78">
        <w:rPr>
          <w:rFonts w:ascii="Garamond" w:hAnsi="Garamond"/>
          <w:szCs w:val="22"/>
        </w:rPr>
        <w:lastRenderedPageBreak/>
        <w:t>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dne </w:t>
      </w:r>
      <w:r w:rsidR="00053588">
        <w:rPr>
          <w:rFonts w:ascii="Garamond" w:hAnsi="Garamond"/>
          <w:b w:val="0"/>
          <w:szCs w:val="22"/>
        </w:rPr>
        <w:t xml:space="preserve"> </w:t>
      </w:r>
      <w:r w:rsidR="00053588" w:rsidRPr="00F54452">
        <w:rPr>
          <w:rFonts w:ascii="Garamond" w:hAnsi="Garamond"/>
          <w:b w:val="0"/>
          <w:szCs w:val="22"/>
        </w:rPr>
        <w:t>podpisu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4"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7C2BEF"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007C2BEF" w:rsidRPr="00801289">
        <w:rPr>
          <w:rFonts w:ascii="Garamond" w:hAnsi="Garamond"/>
          <w:sz w:val="22"/>
          <w:szCs w:val="22"/>
        </w:rPr>
        <w:t xml:space="preserve">stejnopisy. Každý stejnopis této smlouvy má právní sílu originálu. </w:t>
      </w:r>
    </w:p>
    <w:p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r>
        <w:rPr>
          <w:rFonts w:ascii="Garamond" w:hAnsi="Garamond"/>
          <w:sz w:val="22"/>
          <w:szCs w:val="22"/>
        </w:rPr>
        <w:lastRenderedPageBreak/>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both"/>
        <w:rPr>
          <w:rFonts w:ascii="Garamond" w:hAnsi="Garamond"/>
          <w:i/>
          <w:sz w:val="22"/>
          <w:szCs w:val="22"/>
        </w:rPr>
      </w:pPr>
      <w:r w:rsidRPr="00774DE2">
        <w:rPr>
          <w:rFonts w:ascii="Garamond" w:hAnsi="Garamond"/>
          <w:i/>
          <w:sz w:val="22"/>
          <w:szCs w:val="22"/>
        </w:rPr>
        <w:t xml:space="preserve">Přílohy: </w:t>
      </w:r>
    </w:p>
    <w:p w:rsidR="00C82C8F" w:rsidRPr="00774DE2" w:rsidRDefault="00DF6323" w:rsidP="006C3316">
      <w:pPr>
        <w:numPr>
          <w:ilvl w:val="0"/>
          <w:numId w:val="3"/>
        </w:numPr>
        <w:jc w:val="both"/>
        <w:rPr>
          <w:rFonts w:ascii="Garamond" w:hAnsi="Garamond"/>
          <w:i/>
          <w:iCs/>
          <w:sz w:val="22"/>
          <w:szCs w:val="22"/>
        </w:rPr>
      </w:pPr>
      <w:r w:rsidRPr="00774DE2">
        <w:rPr>
          <w:rFonts w:ascii="Garamond" w:hAnsi="Garamond"/>
          <w:i/>
          <w:iCs/>
          <w:sz w:val="22"/>
          <w:szCs w:val="22"/>
        </w:rPr>
        <w:t>Cenová nabídka zhotovit</w:t>
      </w:r>
      <w:r w:rsidR="00AC0BAE">
        <w:rPr>
          <w:rFonts w:ascii="Garamond" w:hAnsi="Garamond"/>
          <w:i/>
          <w:iCs/>
          <w:sz w:val="22"/>
          <w:szCs w:val="22"/>
        </w:rPr>
        <w:t>ele</w:t>
      </w:r>
      <w:bookmarkStart w:id="1" w:name="_GoBack"/>
      <w:bookmarkEnd w:id="1"/>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5"/>
      <w:footerReference w:type="default" r:id="rId16"/>
      <w:footerReference w:type="first" r:id="rId17"/>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pPr>
    <w:r>
      <w:tab/>
      <w:t xml:space="preserve">- </w:t>
    </w:r>
    <w:r>
      <w:fldChar w:fldCharType="begin"/>
    </w:r>
    <w:r>
      <w:instrText xml:space="preserve"> PAGE </w:instrText>
    </w:r>
    <w:r>
      <w:fldChar w:fldCharType="separate"/>
    </w:r>
    <w:r w:rsidR="00AC0BAE">
      <w:rPr>
        <w:noProof/>
      </w:rPr>
      <w:t>11</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nsid w:val="75A8718E"/>
    <w:multiLevelType w:val="multilevel"/>
    <w:tmpl w:val="B3AC623C"/>
    <w:numStyleLink w:val="Styl1"/>
  </w:abstractNum>
  <w:abstractNum w:abstractNumId="22">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394B"/>
    <w:rsid w:val="002B54A2"/>
    <w:rsid w:val="002B6527"/>
    <w:rsid w:val="002B725B"/>
    <w:rsid w:val="002E6251"/>
    <w:rsid w:val="002F02A8"/>
    <w:rsid w:val="00303E17"/>
    <w:rsid w:val="00303FAC"/>
    <w:rsid w:val="003333EC"/>
    <w:rsid w:val="00345C89"/>
    <w:rsid w:val="0036023E"/>
    <w:rsid w:val="00362663"/>
    <w:rsid w:val="003651F8"/>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47736"/>
    <w:rsid w:val="00452942"/>
    <w:rsid w:val="004564BD"/>
    <w:rsid w:val="004625EF"/>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26F3"/>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D1BF7"/>
    <w:rsid w:val="008E34D2"/>
    <w:rsid w:val="008F25AD"/>
    <w:rsid w:val="00901E1E"/>
    <w:rsid w:val="00902651"/>
    <w:rsid w:val="00904204"/>
    <w:rsid w:val="00913797"/>
    <w:rsid w:val="00913FDC"/>
    <w:rsid w:val="009443AE"/>
    <w:rsid w:val="00944BB2"/>
    <w:rsid w:val="0095079B"/>
    <w:rsid w:val="00954609"/>
    <w:rsid w:val="00963B92"/>
    <w:rsid w:val="009878E0"/>
    <w:rsid w:val="009A2778"/>
    <w:rsid w:val="009A2A0D"/>
    <w:rsid w:val="009D0A36"/>
    <w:rsid w:val="009E46A6"/>
    <w:rsid w:val="009E5E97"/>
    <w:rsid w:val="00A0352F"/>
    <w:rsid w:val="00A06281"/>
    <w:rsid w:val="00A245B7"/>
    <w:rsid w:val="00A6635E"/>
    <w:rsid w:val="00A6649E"/>
    <w:rsid w:val="00A72FAE"/>
    <w:rsid w:val="00A957B3"/>
    <w:rsid w:val="00AA7E2A"/>
    <w:rsid w:val="00AB3D24"/>
    <w:rsid w:val="00AB5144"/>
    <w:rsid w:val="00AC0BAE"/>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6695"/>
    <w:rsid w:val="00C006CA"/>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25740"/>
    <w:rsid w:val="00E44107"/>
    <w:rsid w:val="00E56029"/>
    <w:rsid w:val="00E5628B"/>
    <w:rsid w:val="00E574B5"/>
    <w:rsid w:val="00E75321"/>
    <w:rsid w:val="00E83803"/>
    <w:rsid w:val="00E85F8E"/>
    <w:rsid w:val="00EA5003"/>
    <w:rsid w:val="00EE6678"/>
    <w:rsid w:val="00EE70C5"/>
    <w:rsid w:val="00EF291C"/>
    <w:rsid w:val="00F05889"/>
    <w:rsid w:val="00F31CC2"/>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rizek.pavel@ksus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vojtkova.martina@ksus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ksusk.cz/zasady-ochrany-osobnich-udaj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7A32ED06-6C5B-4C0F-87D2-56D8DA618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11</Pages>
  <Words>6188</Words>
  <Characters>36513</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František Malár</cp:lastModifiedBy>
  <cp:revision>25</cp:revision>
  <cp:lastPrinted>2013-05-13T13:19:00Z</cp:lastPrinted>
  <dcterms:created xsi:type="dcterms:W3CDTF">2018-03-14T06:45:00Z</dcterms:created>
  <dcterms:modified xsi:type="dcterms:W3CDTF">2019-02-27T06:49:00Z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